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1831D5" w:rsidRDefault="001831D5"/>
    <w:p w:rsidR="007B503A" w:rsidRDefault="007B503A" w:rsidP="007B503A">
      <w:pPr>
        <w:spacing w:before="238"/>
        <w:jc w:val="center"/>
        <w:rPr>
          <w:b/>
          <w:color w:val="000000"/>
        </w:rPr>
      </w:pPr>
    </w:p>
    <w:p w:rsidR="007B503A" w:rsidRDefault="007B503A" w:rsidP="007B503A">
      <w:pPr>
        <w:spacing w:before="238"/>
        <w:jc w:val="center"/>
      </w:pPr>
      <w:r>
        <w:rPr>
          <w:b/>
          <w:color w:val="000000"/>
        </w:rPr>
        <w:t xml:space="preserve">Федеральным льготникам до 1 октября нужно определиться с набором </w:t>
      </w:r>
      <w:proofErr w:type="spellStart"/>
      <w:r>
        <w:rPr>
          <w:b/>
          <w:color w:val="000000"/>
        </w:rPr>
        <w:t>соцуслуг</w:t>
      </w:r>
      <w:proofErr w:type="spellEnd"/>
    </w:p>
    <w:p w:rsidR="007B503A" w:rsidRDefault="007B503A" w:rsidP="007B503A">
      <w:pPr>
        <w:spacing w:before="238"/>
        <w:jc w:val="both"/>
      </w:pPr>
      <w:r>
        <w:rPr>
          <w:b/>
        </w:rPr>
        <w:t>Калининград,</w:t>
      </w:r>
      <w:r>
        <w:t xml:space="preserve"> </w:t>
      </w:r>
      <w:r w:rsidR="006F6F93">
        <w:rPr>
          <w:b/>
        </w:rPr>
        <w:t>1 сентября</w:t>
      </w:r>
      <w:r>
        <w:rPr>
          <w:b/>
        </w:rPr>
        <w:t xml:space="preserve"> 2020 год</w:t>
      </w:r>
      <w:r w:rsidR="006F6F93">
        <w:rPr>
          <w:b/>
        </w:rPr>
        <w:t>а</w:t>
      </w:r>
      <w:bookmarkStart w:id="0" w:name="_GoBack"/>
      <w:bookmarkEnd w:id="0"/>
      <w:r>
        <w:rPr>
          <w:b/>
        </w:rPr>
        <w:t>.</w:t>
      </w:r>
      <w:r>
        <w:t xml:space="preserve"> </w:t>
      </w:r>
      <w:r>
        <w:rPr>
          <w:color w:val="000000"/>
        </w:rPr>
        <w:t xml:space="preserve">В Калининградской области 84 289 граждан имеют право на получение ежемесячной денежной выплаты (ЕДВ), в состав которой входит и набор социальных услуг (НСУ, </w:t>
      </w:r>
      <w:proofErr w:type="spellStart"/>
      <w:r>
        <w:rPr>
          <w:color w:val="000000"/>
        </w:rPr>
        <w:t>соцпакет</w:t>
      </w:r>
      <w:proofErr w:type="spellEnd"/>
      <w:r>
        <w:rPr>
          <w:color w:val="000000"/>
        </w:rPr>
        <w:t>). Федеральным льготникам, в число которых входят ветераны и члены их семей, инвалиды, бывшие узники фашизма, граждане, подвергшиеся воздействию радиации вследствие радиационных аварий и ядерных испытаний, в срок не позднее 30 сентября текущего года необходимо решить: изменить свой действующий порядок получения набора социальных услуг или оставить все как прежде.</w:t>
      </w:r>
    </w:p>
    <w:p w:rsidR="007B503A" w:rsidRDefault="007B503A" w:rsidP="007B503A">
      <w:pPr>
        <w:spacing w:before="238"/>
        <w:jc w:val="both"/>
      </w:pPr>
      <w:r>
        <w:rPr>
          <w:color w:val="000000"/>
        </w:rPr>
        <w:t>Напоминаем, федеральные льготники могут получать набор социальных услуг (НСУ) в натуральной форме или в денежном эквиваленте.</w:t>
      </w:r>
    </w:p>
    <w:p w:rsidR="007B503A" w:rsidRDefault="007B503A" w:rsidP="007B503A">
      <w:pPr>
        <w:spacing w:before="238"/>
        <w:jc w:val="both"/>
      </w:pPr>
      <w:r>
        <w:rPr>
          <w:color w:val="000000"/>
        </w:rPr>
        <w:t xml:space="preserve">С 1 февраля 2020 года стоимость </w:t>
      </w:r>
      <w:proofErr w:type="spellStart"/>
      <w:r>
        <w:rPr>
          <w:color w:val="000000"/>
        </w:rPr>
        <w:t>соцпакета</w:t>
      </w:r>
      <w:proofErr w:type="spellEnd"/>
      <w:r>
        <w:rPr>
          <w:color w:val="000000"/>
        </w:rPr>
        <w:t xml:space="preserve"> составляет 1 155,06 рублей в месяц, в том числе:</w:t>
      </w:r>
    </w:p>
    <w:p w:rsidR="007B503A" w:rsidRDefault="007B503A" w:rsidP="007B503A">
      <w:pPr>
        <w:numPr>
          <w:ilvl w:val="0"/>
          <w:numId w:val="3"/>
        </w:numPr>
        <w:spacing w:before="151" w:after="0"/>
        <w:ind w:left="0" w:firstLine="0"/>
        <w:jc w:val="both"/>
      </w:pPr>
      <w:r>
        <w:rPr>
          <w:color w:val="000000"/>
        </w:rPr>
        <w:t>889,66 рублей</w:t>
      </w:r>
      <w:r>
        <w:t xml:space="preserve"> </w:t>
      </w:r>
      <w:r>
        <w:rPr>
          <w:color w:val="000000"/>
        </w:rPr>
        <w:t>- на обеспечение необходимыми лекарственными препаратами;</w:t>
      </w:r>
    </w:p>
    <w:p w:rsidR="007B503A" w:rsidRDefault="007B503A" w:rsidP="007B503A">
      <w:pPr>
        <w:numPr>
          <w:ilvl w:val="0"/>
          <w:numId w:val="3"/>
        </w:numPr>
        <w:spacing w:before="151" w:after="0"/>
        <w:ind w:left="0" w:firstLine="0"/>
        <w:jc w:val="both"/>
      </w:pPr>
      <w:r>
        <w:rPr>
          <w:color w:val="000000"/>
        </w:rPr>
        <w:t>137,63 рублей</w:t>
      </w:r>
      <w:r>
        <w:t xml:space="preserve"> </w:t>
      </w:r>
      <w:r>
        <w:rPr>
          <w:color w:val="000000"/>
        </w:rPr>
        <w:t>- на предоставление путевки на санаторно-курортное лечение для профилактики основных заболеваний;</w:t>
      </w:r>
    </w:p>
    <w:p w:rsidR="007B503A" w:rsidRDefault="007B503A" w:rsidP="007B503A">
      <w:pPr>
        <w:numPr>
          <w:ilvl w:val="0"/>
          <w:numId w:val="3"/>
        </w:numPr>
        <w:spacing w:before="151" w:after="0"/>
        <w:ind w:left="0" w:firstLine="0"/>
        <w:jc w:val="both"/>
      </w:pPr>
      <w:r>
        <w:rPr>
          <w:color w:val="000000"/>
        </w:rPr>
        <w:t>127,77 рублей</w:t>
      </w:r>
      <w:r>
        <w:t xml:space="preserve"> </w:t>
      </w:r>
      <w:r>
        <w:rPr>
          <w:color w:val="000000"/>
        </w:rPr>
        <w:t xml:space="preserve">- на бесплатный проезд на </w:t>
      </w:r>
      <w:proofErr w:type="gramStart"/>
      <w:r>
        <w:rPr>
          <w:color w:val="000000"/>
        </w:rPr>
        <w:t>пригородном ж</w:t>
      </w:r>
      <w:proofErr w:type="gramEnd"/>
      <w:r>
        <w:rPr>
          <w:color w:val="000000"/>
        </w:rPr>
        <w:t>/д транспорте, а также на междугородном транспорте к месту лечения и обратно.</w:t>
      </w:r>
    </w:p>
    <w:p w:rsidR="007B503A" w:rsidRDefault="007B503A" w:rsidP="007B503A">
      <w:pPr>
        <w:spacing w:before="134"/>
        <w:jc w:val="both"/>
      </w:pPr>
      <w:r>
        <w:br/>
      </w:r>
      <w:r>
        <w:rPr>
          <w:color w:val="000000"/>
        </w:rPr>
        <w:t>Следует помнить, что законодательство предусматривает замену НСУ деньгами как полностью, так и частично.</w:t>
      </w:r>
    </w:p>
    <w:p w:rsidR="007B503A" w:rsidRDefault="007B503A" w:rsidP="007B503A">
      <w:pPr>
        <w:spacing w:before="134"/>
        <w:jc w:val="both"/>
      </w:pPr>
      <w:proofErr w:type="gramStart"/>
      <w:r>
        <w:rPr>
          <w:color w:val="000000"/>
        </w:rPr>
        <w:lastRenderedPageBreak/>
        <w:t xml:space="preserve">Отделение ПФР по Калининградской области напоминает, что при назначении ЕДВ впервые стоимость НСУ вычитается автоматически из установленного размера ЕДВ, и гражданин вправе пользоваться натуральными льготами (за исключением граждан, пострадавших от радиационного воздействия, которым выплачивается ЕДВ в полном объеме, с учетом НСУ, и которые вправе «выкупить» </w:t>
      </w:r>
      <w:proofErr w:type="spellStart"/>
      <w:r>
        <w:rPr>
          <w:color w:val="000000"/>
        </w:rPr>
        <w:t>соцпакет</w:t>
      </w:r>
      <w:proofErr w:type="spellEnd"/>
      <w:r>
        <w:rPr>
          <w:color w:val="000000"/>
        </w:rPr>
        <w:t xml:space="preserve"> либо его составляющую, подав в те же сроки заявление о предоставлении НСУ).</w:t>
      </w:r>
      <w:proofErr w:type="gramEnd"/>
    </w:p>
    <w:p w:rsidR="007B503A" w:rsidRDefault="007B503A" w:rsidP="007B503A">
      <w:pPr>
        <w:spacing w:before="134"/>
        <w:jc w:val="both"/>
      </w:pPr>
      <w:r>
        <w:rPr>
          <w:color w:val="000000"/>
        </w:rPr>
        <w:t>Заявление о способе получения НСУ (в натуральной или денежной форме) достаточно подать один раз. После чего нет необходимости ежегодно подтверждать свое решение. Поданное заявление будет действовать, пока гражданин не изменит свой выбор.</w:t>
      </w:r>
    </w:p>
    <w:p w:rsidR="007B503A" w:rsidRDefault="007B503A" w:rsidP="007B503A">
      <w:pPr>
        <w:spacing w:before="238"/>
        <w:jc w:val="both"/>
      </w:pPr>
      <w:proofErr w:type="gramStart"/>
      <w:r>
        <w:rPr>
          <w:color w:val="000000"/>
        </w:rPr>
        <w:t>Если же право на НСУ появилось впервые, и (или) гражданин желает изменить способ получения НСУ с 1 января 2021 года, то обратиться с заявлением можно в клиентскую службу ПФР, многофункциональный центр предоставления государственных и муниципальных услуг (МФЦ), путем почтового отправления (дата отправления определяется по штемпелю), а также в электронной форме через личный кабинет гражданина на сай</w:t>
      </w:r>
      <w:r w:rsidR="00E83B2F">
        <w:rPr>
          <w:color w:val="000000"/>
        </w:rPr>
        <w:t>те Пенсионного фонда РФ</w:t>
      </w:r>
      <w:r>
        <w:rPr>
          <w:color w:val="000000"/>
        </w:rPr>
        <w:t xml:space="preserve"> или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портал</w:t>
      </w:r>
      <w:r w:rsidR="00E83B2F">
        <w:rPr>
          <w:color w:val="000000"/>
        </w:rPr>
        <w:t>е</w:t>
      </w:r>
      <w:proofErr w:type="gramEnd"/>
      <w:r w:rsidR="00E83B2F">
        <w:rPr>
          <w:color w:val="000000"/>
        </w:rPr>
        <w:t xml:space="preserve"> «</w:t>
      </w:r>
      <w:proofErr w:type="spellStart"/>
      <w:r w:rsidR="00E83B2F">
        <w:rPr>
          <w:color w:val="000000"/>
        </w:rPr>
        <w:t>Г</w:t>
      </w:r>
      <w:r>
        <w:rPr>
          <w:color w:val="000000"/>
        </w:rPr>
        <w:t>осуслуг</w:t>
      </w:r>
      <w:r w:rsidR="00E83B2F">
        <w:rPr>
          <w:color w:val="000000"/>
        </w:rPr>
        <w:t>и</w:t>
      </w:r>
      <w:proofErr w:type="spellEnd"/>
      <w:r w:rsidR="00E83B2F">
        <w:rPr>
          <w:color w:val="000000"/>
        </w:rPr>
        <w:t>»</w:t>
      </w:r>
      <w:r>
        <w:rPr>
          <w:color w:val="000000"/>
        </w:rPr>
        <w:t xml:space="preserve"> в срок до 1 октября 2020 года. Для граждан, которые не знают, какой вариант предоставления НСУ ими был выбран ранее, в личном кабинете гражданина доступен сервис о праве на социальные услуги.</w:t>
      </w:r>
    </w:p>
    <w:p w:rsidR="007B503A" w:rsidRDefault="007B503A" w:rsidP="007B503A">
      <w:pPr>
        <w:spacing w:before="134"/>
        <w:jc w:val="both"/>
      </w:pPr>
      <w:r>
        <w:rPr>
          <w:color w:val="000000"/>
        </w:rPr>
        <w:t>Все заявления о способе получения НСУ, оформленные после 30 сентября 2020 года, будут действовать только с 1 января 2022 года.</w:t>
      </w:r>
    </w:p>
    <w:p w:rsidR="007B503A" w:rsidRDefault="007B503A" w:rsidP="007B503A">
      <w:pPr>
        <w:spacing w:after="0" w:line="240" w:lineRule="atLeast"/>
        <w:jc w:val="center"/>
        <w:rPr>
          <w:b/>
        </w:rPr>
      </w:pPr>
      <w:r>
        <w:br/>
      </w:r>
    </w:p>
    <w:p w:rsidR="007B503A" w:rsidRDefault="007B503A" w:rsidP="00CA2AED">
      <w:pPr>
        <w:jc w:val="both"/>
      </w:pPr>
    </w:p>
    <w:p w:rsidR="001831D5" w:rsidRPr="001831D5" w:rsidRDefault="001831D5"/>
    <w:sectPr w:rsidR="001831D5" w:rsidRPr="0018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943F7C"/>
    <w:multiLevelType w:val="multilevel"/>
    <w:tmpl w:val="6C6CEA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831D5"/>
    <w:rsid w:val="004D7A20"/>
    <w:rsid w:val="005A108D"/>
    <w:rsid w:val="006D70D7"/>
    <w:rsid w:val="006F6F93"/>
    <w:rsid w:val="007B503A"/>
    <w:rsid w:val="008B3AE5"/>
    <w:rsid w:val="009C15F1"/>
    <w:rsid w:val="00AF5C15"/>
    <w:rsid w:val="00CA2AED"/>
    <w:rsid w:val="00DC5FAA"/>
    <w:rsid w:val="00E8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12</cp:revision>
  <dcterms:created xsi:type="dcterms:W3CDTF">2020-04-20T10:40:00Z</dcterms:created>
  <dcterms:modified xsi:type="dcterms:W3CDTF">2020-09-01T09:13:00Z</dcterms:modified>
</cp:coreProperties>
</file>